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第一批省级课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程思政教学项目学校立项清单</w:t>
      </w:r>
    </w:p>
    <w:tbl>
      <w:tblPr>
        <w:tblStyle w:val="4"/>
        <w:tblW w:w="572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638"/>
        <w:gridCol w:w="3202"/>
        <w:gridCol w:w="874"/>
        <w:gridCol w:w="2183"/>
        <w:gridCol w:w="1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bookmarkStart w:id="0" w:name="RANGE!A1:E28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序号</w:t>
            </w:r>
            <w:bookmarkEnd w:id="0"/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1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其他主要成员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财政税务学院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中国税制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司言武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张帆、王绪强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示范课程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财政税务学院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地方财政学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叶宁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钟晓敏、童光辉、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童幼雏、王春元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示范课程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公文写作与处理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冯涛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宋晓清、胡晓辉、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沈永东、黄亮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示范课程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详细规划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郭敏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杨丽霞、潘护林、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汪凝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示范课程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会计学院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Intermediate Management Accounting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袁怡闻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于永生、傅颀、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詹也、彭兰香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示范课程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会计学院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Introductory Financial Accounting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傅黎瑛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张虹、李宗彦、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赵宇恒、成畅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示范课程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金融学院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信托与租赁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阎晓春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谢敏、郗河、刘建和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示范课程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市场营销学（双语）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陈颖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陈水芬、杨雪、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雷雪、范晓明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示范课程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商务统计与软件应用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吴丽民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沈渊、林与川、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赵昶、林骁邦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示范课程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信息管理与人工智能学院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信息化社会与电子政务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陈明晶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程小英、姚建荣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示范课程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大学英语读写1、2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孔飞燕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滕超、张迅、黄倩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示范课程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数据科学学院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高等数学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周志敏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周君兴、刘磊、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李红霞、何露霞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示范课程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设计表现技法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蒋丽娜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林亚芳、陈小芳、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林洲、鲁娜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示范课程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体育部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健身武术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杨连芳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应昌达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示范课程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经管实验中心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ERP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模拟演练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叶舟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李晶、沈渊、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洪雁、李晓超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示范课程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财政税务学院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国家意识视阈下的财税类专业课程思政研究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童光辉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童玉玲、张帆、叶宁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课程“思辨-思政”的内隐化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实现路径研究—以《社会学原理》课程为例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唐瑶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戴卫东、廖丹子、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汪连杰、韩宗生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会计学院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会计国际化教育项目课程思政实践与创新研究—以财务会计课程群为例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李宗彦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傅黎瑛、成畅、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彭兰香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金融学院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融合思政理念的《保险学原理》课程教学改革研究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周海珍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张代军、叶晓凌、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杨芊芊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“育人为本、德育为先”导向的《连锁经营与管理》慕课教学实施思路及典型经验研究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谢凤华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王琴、高友江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信息管理与人工智能学院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课程思政视域下《人工智能基础》教学改革与实践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林剑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陈远高、宋洪波、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阳诚砖、李靓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《城市地理学》课程思政教学探索与实践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邓晓军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崔大树、程怀文、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高晓菁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《民法学》课程思政教学改革路径与对策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严城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朱晶晶、刘媛媛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数据科学学院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《统计思想》通识教育核心课程思政教育资源的挖掘与实施途径研究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李时兴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李金昌、胡玉琴、陈雄强、朱宗元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“1+2+3”艺术类课程思政育人模式的构建与实践——以展示设计方向课程为例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万如意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林亚芳、朱伟斌、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叶盛、陈小芳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财政税务学院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财政学课程教学团队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钟晓敏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童幼雏、李永友、王奎泉、叶宁、童光辉、王序坤、高琳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基层教学组织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数据科学学院</w:t>
            </w:r>
          </w:p>
        </w:tc>
        <w:tc>
          <w:tcPr>
            <w:tcW w:w="1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经济统计学教学团队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洪兴建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李金昌、刘波、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郑彦、周银香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基层教学组织</w:t>
            </w:r>
          </w:p>
        </w:tc>
      </w:tr>
    </w:tbl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C6"/>
    <w:rsid w:val="00136FE1"/>
    <w:rsid w:val="00270ED0"/>
    <w:rsid w:val="00357FC6"/>
    <w:rsid w:val="004365FF"/>
    <w:rsid w:val="004F1FC9"/>
    <w:rsid w:val="006626B7"/>
    <w:rsid w:val="006D51E9"/>
    <w:rsid w:val="00720062"/>
    <w:rsid w:val="007A1CFB"/>
    <w:rsid w:val="00994016"/>
    <w:rsid w:val="00A12732"/>
    <w:rsid w:val="00A31A5D"/>
    <w:rsid w:val="00B713A3"/>
    <w:rsid w:val="00BD568B"/>
    <w:rsid w:val="00C61755"/>
    <w:rsid w:val="00D33024"/>
    <w:rsid w:val="00D450C5"/>
    <w:rsid w:val="00E02DD8"/>
    <w:rsid w:val="00F119F4"/>
    <w:rsid w:val="00FA2428"/>
    <w:rsid w:val="255E646A"/>
    <w:rsid w:val="58D66E4D"/>
    <w:rsid w:val="6201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1522</Characters>
  <Lines>12</Lines>
  <Paragraphs>3</Paragraphs>
  <TotalTime>7</TotalTime>
  <ScaleCrop>false</ScaleCrop>
  <LinksUpToDate>false</LinksUpToDate>
  <CharactersWithSpaces>1785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2021-08-11T07:07:00Z</dcterms:created>
  <dc:creator>tubao</dc:creator>
  <cp:lastModifiedBy>毛小强</cp:lastModifiedBy>
  <dcterms:modified xsi:type="dcterms:W3CDTF">2021-08-12T03:23:34Z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